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87D" w14:textId="77777777" w:rsidR="00C1285D" w:rsidRDefault="00C1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69AF" w14:textId="77777777" w:rsidR="00C1285D" w:rsidRDefault="00C1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55A3" w14:textId="77777777" w:rsidR="00C1285D" w:rsidRDefault="00C1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63A1E15F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2E0467">
            <w:rPr>
              <w:rFonts w:ascii="Cambria" w:hAnsi="Cambria"/>
              <w:b/>
              <w:bCs/>
              <w:color w:val="0000CC"/>
              <w:sz w:val="22"/>
              <w:szCs w:val="22"/>
            </w:rPr>
            <w:t>38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04E0E1CD" w14:textId="5679DDD2" w:rsidR="00BC0CCD" w:rsidRPr="00BC0CCD" w:rsidRDefault="00C1285D" w:rsidP="00BC0CCD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“</w:t>
          </w:r>
          <w:r w:rsidR="009C09B6" w:rsidRPr="009C09B6">
            <w:rPr>
              <w:rFonts w:ascii="Cambria" w:hAnsi="Cambria"/>
              <w:b/>
              <w:bCs/>
              <w:color w:val="0000CC"/>
              <w:sz w:val="22"/>
              <w:szCs w:val="22"/>
              <w:u w:val="single"/>
            </w:rPr>
            <w:t>Exclusive Tender Reserved for SC/ST owned MSEs -“ Canopy Work on Balconies of Transit Camp and Residential Quarters of Kargil and Drass Substation</w:t>
          </w:r>
          <w:r w:rsidR="00BC0CCD" w:rsidRPr="00BC0CCD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”  </w:t>
          </w:r>
        </w:p>
        <w:p w14:paraId="48C14E7A" w14:textId="3CB4268E" w:rsidR="00A444BC" w:rsidRPr="006C1319" w:rsidRDefault="00A444BC" w:rsidP="00BC0CCD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51CF" w14:textId="77777777" w:rsidR="00C1285D" w:rsidRDefault="00C12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32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0467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09B6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36D2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0CCD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3E1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4AE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1BA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3A3B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401</cp:revision>
  <cp:lastPrinted>2019-05-31T22:57:00Z</cp:lastPrinted>
  <dcterms:created xsi:type="dcterms:W3CDTF">2024-05-24T07:06:00Z</dcterms:created>
  <dcterms:modified xsi:type="dcterms:W3CDTF">2025-03-04T11:22:00Z</dcterms:modified>
</cp:coreProperties>
</file>